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FAA3" w14:textId="67D3E332" w:rsidR="00E34BE3" w:rsidRPr="00E34BE3" w:rsidRDefault="00E34BE3" w:rsidP="00E34BE3">
      <w:pPr>
        <w:ind w:firstLine="720"/>
        <w:jc w:val="center"/>
        <w:rPr>
          <w:rFonts w:ascii="TH Niramit AS" w:hAnsi="TH Niramit AS" w:cs="TH Niramit AS"/>
          <w:b/>
          <w:bCs/>
        </w:rPr>
      </w:pPr>
      <w:r w:rsidRPr="00E34BE3">
        <w:rPr>
          <w:rFonts w:ascii="TH Niramit AS" w:hAnsi="TH Niramit AS" w:cs="TH Niramit AS"/>
          <w:b/>
          <w:bCs/>
          <w:cs/>
        </w:rPr>
        <w:t>การวิเคราะห์ข้อมูลสมรรถนะของบุคลากรที่จำเป็นในพัฒนาบุคลากร</w:t>
      </w:r>
    </w:p>
    <w:p w14:paraId="496FF9ED" w14:textId="77777777" w:rsidR="00E34BE3" w:rsidRDefault="00E34BE3" w:rsidP="00E34BE3">
      <w:pPr>
        <w:ind w:firstLine="720"/>
        <w:jc w:val="thaiDistribute"/>
        <w:rPr>
          <w:rFonts w:ascii="TH Niramit AS" w:hAnsi="TH Niramit AS" w:cs="TH Niramit AS" w:hint="cs"/>
        </w:rPr>
      </w:pPr>
    </w:p>
    <w:p w14:paraId="035B465C" w14:textId="769ED8FB" w:rsidR="00E34BE3" w:rsidRDefault="00E34BE3" w:rsidP="00E34BE3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คณะฯ ได้ทำการวิเคราะห์ข้อมูลสมรรถนะของบุคลากรที่จำเป็นในพัฒนาบุคลากร จากแผนพัฒนาตนเอง (</w:t>
      </w:r>
      <w:r w:rsidRPr="006138D6">
        <w:rPr>
          <w:rFonts w:ascii="TH Niramit AS" w:hAnsi="TH Niramit AS" w:cs="TH Niramit AS"/>
        </w:rPr>
        <w:t>Individual Development Plan, IDP</w:t>
      </w:r>
      <w:r w:rsidRPr="006138D6">
        <w:rPr>
          <w:rFonts w:ascii="TH Niramit AS" w:hAnsi="TH Niramit AS" w:cs="TH Niramit AS"/>
          <w:cs/>
        </w:rPr>
        <w:t xml:space="preserve">) ซึ่งทางคณะฯ ได้จัดทำแบบฟอร์มกรอกข้อมูลส่วนตัวแบบ </w:t>
      </w:r>
      <w:r>
        <w:rPr>
          <w:rFonts w:ascii="TH Niramit AS" w:hAnsi="TH Niramit AS" w:cs="TH Niramit AS"/>
        </w:rPr>
        <w:t>On</w:t>
      </w:r>
      <w:r w:rsidRPr="006138D6">
        <w:rPr>
          <w:rFonts w:ascii="TH Niramit AS" w:hAnsi="TH Niramit AS" w:cs="TH Niramit AS"/>
        </w:rPr>
        <w:t xml:space="preserve">line </w:t>
      </w:r>
      <w:r w:rsidRPr="006138D6">
        <w:rPr>
          <w:rFonts w:ascii="TH Niramit AS" w:hAnsi="TH Niramit AS" w:cs="TH Niramit AS"/>
          <w:cs/>
        </w:rPr>
        <w:t>ดังแสดงใน</w:t>
      </w:r>
      <w:hyperlink r:id="rId4" w:history="1">
        <w:r w:rsidRPr="00CA0D95">
          <w:rPr>
            <w:rStyle w:val="Hyperlink"/>
            <w:rFonts w:ascii="TH Niramit AS" w:hAnsi="TH Niramit AS" w:cs="TH Niramit AS"/>
            <w:cs/>
          </w:rPr>
          <w:t xml:space="preserve">เอกสารอ้างอิงที่ </w:t>
        </w:r>
        <w:r w:rsidRPr="00CA0D95">
          <w:rPr>
            <w:rStyle w:val="Hyperlink"/>
            <w:rFonts w:ascii="TH Niramit AS" w:hAnsi="TH Niramit AS" w:cs="TH Niramit AS"/>
          </w:rPr>
          <w:t>C</w:t>
        </w:r>
        <w:r w:rsidRPr="00CA0D95">
          <w:rPr>
            <w:rStyle w:val="Hyperlink"/>
            <w:rFonts w:ascii="TH Niramit AS" w:hAnsi="TH Niramit AS" w:cs="TH Niramit AS"/>
            <w:cs/>
          </w:rPr>
          <w:t>.</w:t>
        </w:r>
        <w:r w:rsidRPr="00CA0D95">
          <w:rPr>
            <w:rStyle w:val="Hyperlink"/>
            <w:rFonts w:ascii="TH Niramit AS" w:hAnsi="TH Niramit AS" w:cs="TH Niramit AS"/>
          </w:rPr>
          <w:t>6</w:t>
        </w:r>
        <w:r w:rsidRPr="00CA0D95">
          <w:rPr>
            <w:rStyle w:val="Hyperlink"/>
            <w:rFonts w:ascii="TH Niramit AS" w:hAnsi="TH Niramit AS" w:cs="TH Niramit AS"/>
            <w:cs/>
          </w:rPr>
          <w:t>.</w:t>
        </w:r>
        <w:r w:rsidRPr="00CA0D95">
          <w:rPr>
            <w:rStyle w:val="Hyperlink"/>
            <w:rFonts w:ascii="TH Niramit AS" w:hAnsi="TH Niramit AS" w:cs="TH Niramit AS"/>
          </w:rPr>
          <w:t>1</w:t>
        </w:r>
      </w:hyperlink>
      <w:r w:rsidRPr="006138D6">
        <w:rPr>
          <w:rFonts w:ascii="TH Niramit AS" w:hAnsi="TH Niramit AS" w:cs="TH Niramit AS"/>
          <w:color w:val="0070C0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โดยข้อมูลดังกล่าวถูกนำมาวิเคราะห์เพื่อหาทิศทางในการกำหนดโครงการและงบประมาณสนับสนุนต่อไป เนื่องจากมหาวิทยาลัยแม่โจ้ได้กำหนดเกณฑ์สมรรถนะของบุคลากรทุกประเภท และคณะกรรมการบริหารมหาวิทยาลัยได้พิจารณา</w:t>
      </w:r>
      <w:r w:rsidRPr="006138D6">
        <w:rPr>
          <w:rFonts w:ascii="TH Niramit AS" w:eastAsia="Calibri" w:hAnsi="TH Niramit AS" w:cs="TH Niramit AS"/>
          <w:cs/>
        </w:rPr>
        <w:t>โครงการ/หลักสูตรเสริมสมรรถนะสายวิชาการและสายสนับสนุน ดังนั้นทางคณะฯ จึงได้ใช้เกณฑ์กลางในการดำเนินงาน</w:t>
      </w:r>
      <w:r w:rsidRPr="006138D6">
        <w:rPr>
          <w:rFonts w:ascii="TH Niramit AS" w:hAnsi="TH Niramit AS" w:cs="TH Niramit AS"/>
          <w:cs/>
        </w:rPr>
        <w:t xml:space="preserve">ของคณะฯ ดังแสดงในตารางที่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7</w:t>
      </w:r>
      <w:r w:rsidRPr="006138D6">
        <w:rPr>
          <w:rFonts w:ascii="TH Niramit AS" w:hAnsi="TH Niramit AS" w:cs="TH Niramit AS"/>
          <w:cs/>
        </w:rPr>
        <w:t xml:space="preserve"> และตารางที่</w:t>
      </w:r>
      <w:r w:rsidRPr="006138D6">
        <w:rPr>
          <w:rFonts w:ascii="TH Niramit AS" w:hAnsi="TH Niramit AS" w:cs="TH Niramit AS"/>
        </w:rPr>
        <w:t xml:space="preserve"> 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9</w:t>
      </w:r>
    </w:p>
    <w:p w14:paraId="5FA6FA8E" w14:textId="77777777" w:rsidR="00E34BE3" w:rsidRPr="006138D6" w:rsidRDefault="00E34BE3" w:rsidP="00E34BE3">
      <w:pPr>
        <w:ind w:left="1080" w:hanging="1080"/>
        <w:jc w:val="thaiDistribute"/>
        <w:rPr>
          <w:rFonts w:ascii="TH Niramit AS" w:hAnsi="TH Niramit AS" w:cs="TH Niramit AS"/>
        </w:rPr>
      </w:pPr>
    </w:p>
    <w:p w14:paraId="23E71033" w14:textId="77777777" w:rsidR="00E34BE3" w:rsidRPr="006138D6" w:rsidRDefault="00E34BE3" w:rsidP="00E34BE3">
      <w:pPr>
        <w:ind w:left="1080" w:hanging="1080"/>
        <w:jc w:val="thaiDistribute"/>
        <w:rPr>
          <w:rFonts w:ascii="TH Niramit AS" w:eastAsia="Calibri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7</w:t>
      </w:r>
      <w:r w:rsidRPr="006138D6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eastAsia="Calibri" w:hAnsi="TH Niramit AS" w:cs="TH Niramit AS"/>
          <w:cs/>
        </w:rPr>
        <w:t>โครงการ/หลักสูตรเสริมสมรรถนะสายวิชาการ</w:t>
      </w:r>
    </w:p>
    <w:p w14:paraId="72653C9B" w14:textId="77777777" w:rsidR="00E34BE3" w:rsidRPr="006138D6" w:rsidRDefault="00E34BE3" w:rsidP="00E34BE3">
      <w:pPr>
        <w:jc w:val="center"/>
        <w:rPr>
          <w:rFonts w:ascii="TH Niramit AS" w:eastAsia="Calibri" w:hAnsi="TH Niramit AS" w:cs="TH Niramit AS"/>
          <w:noProof/>
          <w:sz w:val="16"/>
          <w:szCs w:val="16"/>
        </w:rPr>
      </w:pPr>
      <w:r w:rsidRPr="006138D6">
        <w:rPr>
          <w:rFonts w:ascii="TH Niramit AS" w:eastAsia="Calibri" w:hAnsi="TH Niramit AS" w:cs="TH Niramit AS"/>
          <w:noProof/>
          <w:sz w:val="16"/>
          <w:szCs w:val="16"/>
          <w:cs/>
        </w:rPr>
        <w:drawing>
          <wp:inline distT="0" distB="0" distL="0" distR="0" wp14:anchorId="09E9BC3A" wp14:editId="66E6C260">
            <wp:extent cx="5556250" cy="2838450"/>
            <wp:effectExtent l="0" t="0" r="6350" b="0"/>
            <wp:docPr id="646" name="รูปภาพ 64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รูปภาพ 646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2FC79" w14:textId="77777777" w:rsidR="00E34BE3" w:rsidRPr="006138D6" w:rsidRDefault="00E34BE3" w:rsidP="00E34BE3">
      <w:pPr>
        <w:ind w:left="990" w:hanging="990"/>
        <w:jc w:val="thaiDistribute"/>
        <w:rPr>
          <w:rFonts w:ascii="TH Niramit AS" w:hAnsi="TH Niramit AS" w:cs="TH Niramit AS"/>
          <w:b/>
          <w:bCs/>
        </w:rPr>
      </w:pPr>
    </w:p>
    <w:p w14:paraId="292C72AB" w14:textId="77777777" w:rsidR="00E34BE3" w:rsidRPr="006138D6" w:rsidRDefault="00E34BE3" w:rsidP="00E34BE3">
      <w:pPr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8</w:t>
      </w:r>
      <w:r w:rsidRPr="006138D6">
        <w:rPr>
          <w:rFonts w:ascii="TH Niramit AS" w:hAnsi="TH Niramit AS" w:cs="TH Niramit AS"/>
          <w:cs/>
        </w:rPr>
        <w:t xml:space="preserve"> การวิเคราะห์ข้อมูลสมรรถนะจากแผน </w:t>
      </w:r>
      <w:r w:rsidRPr="006138D6">
        <w:rPr>
          <w:rFonts w:ascii="TH Niramit AS" w:hAnsi="TH Niramit AS" w:cs="TH Niramit AS"/>
        </w:rPr>
        <w:t xml:space="preserve">IDP </w:t>
      </w:r>
      <w:r w:rsidRPr="006138D6">
        <w:rPr>
          <w:rFonts w:ascii="TH Niramit AS" w:hAnsi="TH Niramit AS" w:cs="TH Niramit AS"/>
          <w:cs/>
        </w:rPr>
        <w:t>ของบุคลากรสายวิชาการ</w:t>
      </w:r>
    </w:p>
    <w:tbl>
      <w:tblPr>
        <w:tblW w:w="9090" w:type="dxa"/>
        <w:tblInd w:w="-5" w:type="dxa"/>
        <w:tblLook w:val="04A0" w:firstRow="1" w:lastRow="0" w:firstColumn="1" w:lastColumn="0" w:noHBand="0" w:noVBand="1"/>
      </w:tblPr>
      <w:tblGrid>
        <w:gridCol w:w="1058"/>
        <w:gridCol w:w="5780"/>
        <w:gridCol w:w="767"/>
        <w:gridCol w:w="1485"/>
      </w:tblGrid>
      <w:tr w:rsidR="00E34BE3" w:rsidRPr="006138D6" w14:paraId="0751C940" w14:textId="77777777" w:rsidTr="00CC0160">
        <w:trPr>
          <w:trHeight w:val="43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D34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ลำดับ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2E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E96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23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สัดส่วนจากทั้งหมด</w:t>
            </w:r>
          </w:p>
        </w:tc>
      </w:tr>
      <w:tr w:rsidR="00E34BE3" w:rsidRPr="006138D6" w14:paraId="4B5D95C7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F9C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C8D3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จำนวนอาจารย์ที่ระบุแผนเลื่อนตำแหน่งทางวิชาการ จาก อ. เป็น ผศ.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28B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8538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37</w:t>
            </w:r>
          </w:p>
        </w:tc>
      </w:tr>
      <w:tr w:rsidR="00E34BE3" w:rsidRPr="006138D6" w14:paraId="7C390748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45D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228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จำนวนอาจารย์ที่ระบุแผนเลื่อนตำแหน่งทางวิชาการ จาก ผศ. เป็น รศ.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15D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58A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26</w:t>
            </w:r>
          </w:p>
        </w:tc>
      </w:tr>
      <w:tr w:rsidR="00E34BE3" w:rsidRPr="006138D6" w14:paraId="3C0939AC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4194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9E4F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จำนวนอาจารย์ที่ระบุแผนเลื่อนตำแหน่งทางวิชาการ จาก รศ. เป็น ศ.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AD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7AC2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16</w:t>
            </w:r>
          </w:p>
        </w:tc>
      </w:tr>
      <w:tr w:rsidR="00E34BE3" w:rsidRPr="006138D6" w14:paraId="1EF7EDCC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31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A241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จำนวนอาจารย์ที่ไม่ได้ระบุแผน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E9D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CF3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21</w:t>
            </w:r>
          </w:p>
        </w:tc>
      </w:tr>
      <w:tr w:rsidR="00E34BE3" w:rsidRPr="006138D6" w14:paraId="3FA154C0" w14:textId="77777777" w:rsidTr="00CC0160">
        <w:trPr>
          <w:trHeight w:val="432"/>
        </w:trPr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A6495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7D2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A5E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100</w:t>
            </w:r>
          </w:p>
        </w:tc>
      </w:tr>
    </w:tbl>
    <w:p w14:paraId="2B3D2EAE" w14:textId="77777777" w:rsidR="00E34BE3" w:rsidRPr="006138D6" w:rsidRDefault="00E34BE3" w:rsidP="00E34BE3">
      <w:pPr>
        <w:jc w:val="thaiDistribute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9</w:t>
      </w:r>
      <w:r w:rsidRPr="006138D6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eastAsia="Calibri" w:hAnsi="TH Niramit AS" w:cs="TH Niramit AS"/>
          <w:cs/>
        </w:rPr>
        <w:t>โครงการ/หลักสูตรเสริมสมรรถนะสาย</w:t>
      </w:r>
      <w:r w:rsidRPr="006138D6">
        <w:rPr>
          <w:rFonts w:ascii="TH Niramit AS" w:hAnsi="TH Niramit AS" w:cs="TH Niramit AS"/>
          <w:cs/>
        </w:rPr>
        <w:t>สนับสนุน</w:t>
      </w:r>
    </w:p>
    <w:p w14:paraId="65349663" w14:textId="77777777" w:rsidR="00E34BE3" w:rsidRPr="006138D6" w:rsidRDefault="00E34BE3" w:rsidP="00E34BE3">
      <w:pPr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noProof/>
        </w:rPr>
        <w:lastRenderedPageBreak/>
        <w:drawing>
          <wp:inline distT="0" distB="0" distL="0" distR="0" wp14:anchorId="3DBBDDC1" wp14:editId="6B36F8C5">
            <wp:extent cx="5659767" cy="2529762"/>
            <wp:effectExtent l="0" t="0" r="0" b="0"/>
            <wp:docPr id="647" name="รูปภาพ 64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รูปภาพ 647" descr="A screenshot of a computer&#10;&#10;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597" cy="25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3141" w14:textId="77777777" w:rsidR="00E34BE3" w:rsidRDefault="00E34BE3" w:rsidP="00E34BE3">
      <w:pPr>
        <w:rPr>
          <w:rFonts w:ascii="TH Niramit AS" w:hAnsi="TH Niramit AS" w:cs="TH Niramit AS"/>
        </w:rPr>
      </w:pPr>
    </w:p>
    <w:p w14:paraId="43C0438F" w14:textId="77777777" w:rsidR="00E34BE3" w:rsidRPr="006138D6" w:rsidRDefault="00E34BE3" w:rsidP="00E34BE3">
      <w:pPr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10</w:t>
      </w:r>
      <w:r w:rsidRPr="006138D6">
        <w:rPr>
          <w:rFonts w:ascii="TH Niramit AS" w:hAnsi="TH Niramit AS" w:cs="TH Niramit AS"/>
          <w:cs/>
        </w:rPr>
        <w:t xml:space="preserve"> การวิเคราะห์ทิศทางจากแผน </w:t>
      </w:r>
      <w:r w:rsidRPr="006138D6">
        <w:rPr>
          <w:rFonts w:ascii="TH Niramit AS" w:hAnsi="TH Niramit AS" w:cs="TH Niramit AS"/>
        </w:rPr>
        <w:t xml:space="preserve">IDP </w:t>
      </w:r>
      <w:r>
        <w:rPr>
          <w:rFonts w:ascii="TH Niramit AS" w:hAnsi="TH Niramit AS" w:cs="TH Niramit AS"/>
          <w:cs/>
        </w:rPr>
        <w:t>ของบุคลากรสาย</w:t>
      </w:r>
      <w:r>
        <w:rPr>
          <w:rFonts w:ascii="TH Niramit AS" w:hAnsi="TH Niramit AS" w:cs="TH Niramit AS" w:hint="cs"/>
          <w:cs/>
        </w:rPr>
        <w:t>สนับสนุน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58"/>
        <w:gridCol w:w="4329"/>
        <w:gridCol w:w="1701"/>
        <w:gridCol w:w="1984"/>
      </w:tblGrid>
      <w:tr w:rsidR="00E34BE3" w:rsidRPr="006138D6" w14:paraId="73B96877" w14:textId="77777777" w:rsidTr="00CC0160">
        <w:trPr>
          <w:trHeight w:val="43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A096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ลำดับ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79F4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848D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A6A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สัดส่วนจากทั้งหมด</w:t>
            </w:r>
          </w:p>
        </w:tc>
      </w:tr>
      <w:tr w:rsidR="00E34BE3" w:rsidRPr="006138D6" w14:paraId="24519920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93C5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DD4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บุคลากร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ที่ระบุ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ด้านภาษาต่างประเทศ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77FE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064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70</w:t>
            </w:r>
          </w:p>
        </w:tc>
      </w:tr>
      <w:tr w:rsidR="00E34BE3" w:rsidRPr="006138D6" w14:paraId="04A9BE04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092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49F8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บุคลากรที่ระบุด้านวิจัยและนวัตกรรม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2B5B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FD3D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10</w:t>
            </w:r>
          </w:p>
        </w:tc>
      </w:tr>
      <w:tr w:rsidR="00E34BE3" w:rsidRPr="006138D6" w14:paraId="2056ADF8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36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9AF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บุคลากรที่ระบุด้านบริหารงานหลักสูตร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75FD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69A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4</w:t>
            </w:r>
          </w:p>
        </w:tc>
      </w:tr>
      <w:tr w:rsidR="00E34BE3" w:rsidRPr="006138D6" w14:paraId="0EBB3CEE" w14:textId="77777777" w:rsidTr="00CC0160">
        <w:trPr>
          <w:trHeight w:val="444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BA2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0FF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บุคลากรที่ระบุด้านบริหารจัดการองค์กร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D5D8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DF0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</w:t>
            </w:r>
          </w:p>
        </w:tc>
      </w:tr>
      <w:tr w:rsidR="00E34BE3" w:rsidRPr="006138D6" w14:paraId="1BCB6591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3613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58E9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บุคลากรที่ระบุด้านการใช้สื่อเทคโนโลยี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AC9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4E23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4</w:t>
            </w:r>
          </w:p>
        </w:tc>
      </w:tr>
      <w:tr w:rsidR="00E34BE3" w:rsidRPr="006138D6" w14:paraId="407639B1" w14:textId="77777777" w:rsidTr="00CC0160">
        <w:trPr>
          <w:trHeight w:val="432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EC6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D7C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จำนวนบุคลากรที่ระบุด้านรการใช้ก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szCs w:val="28"/>
                <w:cs/>
              </w:rPr>
              <w:t>ฎระเบียบ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BC0C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BE58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10</w:t>
            </w:r>
          </w:p>
        </w:tc>
      </w:tr>
      <w:tr w:rsidR="00E34BE3" w:rsidRPr="006138D6" w14:paraId="0A42675F" w14:textId="77777777" w:rsidTr="00CC0160">
        <w:trPr>
          <w:trHeight w:val="43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021B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C206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7C6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8"/>
                <w:szCs w:val="28"/>
              </w:rPr>
              <w:t>100</w:t>
            </w:r>
          </w:p>
        </w:tc>
      </w:tr>
    </w:tbl>
    <w:p w14:paraId="30846315" w14:textId="77777777" w:rsidR="00E34BE3" w:rsidRPr="006138D6" w:rsidRDefault="00E34BE3" w:rsidP="00E34BE3">
      <w:pPr>
        <w:rPr>
          <w:rFonts w:ascii="TH Niramit AS" w:hAnsi="TH Niramit AS" w:cs="TH Niramit AS"/>
        </w:rPr>
      </w:pPr>
    </w:p>
    <w:p w14:paraId="61D9DF9D" w14:textId="77777777" w:rsidR="00E34BE3" w:rsidRPr="006138D6" w:rsidRDefault="00E34BE3" w:rsidP="00E34BE3">
      <w:pPr>
        <w:ind w:firstLine="720"/>
        <w:jc w:val="thaiDistribute"/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t xml:space="preserve">จากตารางที่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8</w:t>
      </w:r>
      <w:r w:rsidRPr="006138D6">
        <w:rPr>
          <w:rFonts w:ascii="TH Niramit AS" w:hAnsi="TH Niramit AS" w:cs="TH Niramit AS"/>
          <w:cs/>
        </w:rPr>
        <w:t xml:space="preserve"> และ 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10</w:t>
      </w:r>
      <w:r w:rsidRPr="006138D6">
        <w:rPr>
          <w:rFonts w:ascii="TH Niramit AS" w:hAnsi="TH Niramit AS" w:cs="TH Niramit AS"/>
          <w:cs/>
        </w:rPr>
        <w:t xml:space="preserve"> คณะฯ ได้ทำการวิเคราะห์ข้อมูลสมรรถนะจากแผน </w:t>
      </w:r>
      <w:r w:rsidRPr="006138D6">
        <w:rPr>
          <w:rFonts w:ascii="TH Niramit AS" w:hAnsi="TH Niramit AS" w:cs="TH Niramit AS"/>
        </w:rPr>
        <w:t xml:space="preserve">IDP </w:t>
      </w:r>
      <w:r w:rsidRPr="006138D6">
        <w:rPr>
          <w:rFonts w:ascii="TH Niramit AS" w:hAnsi="TH Niramit AS" w:cs="TH Niramit AS"/>
          <w:cs/>
        </w:rPr>
        <w:t>ของบุคลากรสายวิชาการ และ</w:t>
      </w:r>
      <w:r>
        <w:rPr>
          <w:rFonts w:ascii="TH Niramit AS" w:hAnsi="TH Niramit AS" w:cs="TH Niramit AS" w:hint="cs"/>
          <w:cs/>
        </w:rPr>
        <w:t>สายสนับสนุน เพื่อนำมา</w:t>
      </w:r>
      <w:r w:rsidRPr="006138D6">
        <w:rPr>
          <w:rFonts w:ascii="TH Niramit AS" w:hAnsi="TH Niramit AS" w:cs="TH Niramit AS"/>
          <w:cs/>
        </w:rPr>
        <w:t xml:space="preserve">วิเคราะห์ทิศทางจากแผน </w:t>
      </w:r>
      <w:r w:rsidRPr="006138D6">
        <w:rPr>
          <w:rFonts w:ascii="TH Niramit AS" w:hAnsi="TH Niramit AS" w:cs="TH Niramit AS"/>
        </w:rPr>
        <w:t xml:space="preserve">IDP </w:t>
      </w:r>
      <w:r w:rsidRPr="006138D6">
        <w:rPr>
          <w:rFonts w:ascii="TH Niramit AS" w:hAnsi="TH Niramit AS" w:cs="TH Niramit AS"/>
          <w:cs/>
        </w:rPr>
        <w:t>ของบุคลากร โดยจากข้อมูลการสร้างสมรรถนะของบุคลากรที่จำเป็นในการขับเคลื่อนพันธกิจต่าง ๆ ของคณะฯ เป็นปัจจัยสำคัญในการพัฒนาไปข้างหน้า ทำให้มาตรฐานของอาจารย์ซึ่งมีตำแหน่งวิชาการเป็นตัวชี้วัดในการสร้างผลงานวิจัยและนวัตกรรมใหม่ และสร้างรายได้ ต้องเป็นเป้าหมายหลักของคณะฯ โดยจากข้อมูลที่ผ่านมาคณะฯ มีผู้ดำรงตำแหน่งวิชาการอยู่ที่ประมาณ</w:t>
      </w:r>
      <w:r>
        <w:rPr>
          <w:rFonts w:ascii="TH Niramit AS" w:hAnsi="TH Niramit AS" w:cs="TH Niramit AS"/>
          <w:cs/>
        </w:rPr>
        <w:t xml:space="preserve"> 73</w:t>
      </w:r>
      <w:r w:rsidRPr="006138D6">
        <w:rPr>
          <w:rFonts w:ascii="TH Niramit AS" w:hAnsi="TH Niramit AS" w:cs="TH Niramit AS"/>
          <w:cs/>
        </w:rPr>
        <w:t xml:space="preserve">% </w:t>
      </w:r>
      <w:r>
        <w:rPr>
          <w:rFonts w:ascii="TH Niramit AS" w:hAnsi="TH Niramit AS" w:cs="TH Niramit AS"/>
          <w:cs/>
        </w:rPr>
        <w:t>(30/41</w:t>
      </w:r>
      <w:r w:rsidRPr="006138D6">
        <w:rPr>
          <w:rFonts w:ascii="TH Niramit AS" w:hAnsi="TH Niramit AS" w:cs="TH Niramit AS"/>
          <w:cs/>
        </w:rPr>
        <w:t>) ของบุคลากรสายวิชาการ ส่วนสายสนับสนุนมีผู้มีตำแ</w:t>
      </w:r>
      <w:r>
        <w:rPr>
          <w:rFonts w:ascii="TH Niramit AS" w:hAnsi="TH Niramit AS" w:cs="TH Niramit AS"/>
          <w:cs/>
        </w:rPr>
        <w:t>หน่งชำนาญการอยู่ที่ประมาณ 16% (6</w:t>
      </w:r>
      <w:r w:rsidRPr="006138D6">
        <w:rPr>
          <w:rFonts w:ascii="TH Niramit AS" w:hAnsi="TH Niramit AS" w:cs="TH Niramit AS"/>
          <w:cs/>
        </w:rPr>
        <w:t>/38) ดังนั้นคณะจึงมีการวางแผนเพื่อเพิ่มยอดดังกล่าวขึ้น โดยกำหนดให้ในปี 2563-2567 จะต้องมีดำรงตำแหน่งวิชาการอยู่ที่ประมาณ 75% และสายสนับสนุนมีผู้มีตำแหน่งชำนาญการอยู่ที่ประมาณ 25%</w:t>
      </w:r>
    </w:p>
    <w:p w14:paraId="7E6472B5" w14:textId="77777777" w:rsidR="00E34BE3" w:rsidRPr="006138D6" w:rsidRDefault="00E34BE3" w:rsidP="00E34BE3">
      <w:pPr>
        <w:rPr>
          <w:rFonts w:ascii="TH Niramit AS" w:hAnsi="TH Niramit AS" w:cs="TH Niramit AS"/>
        </w:rPr>
      </w:pPr>
    </w:p>
    <w:p w14:paraId="6E918070" w14:textId="77777777" w:rsidR="00E34BE3" w:rsidRPr="006138D6" w:rsidRDefault="00E34BE3" w:rsidP="00E34BE3">
      <w:pPr>
        <w:ind w:left="1080" w:hanging="1080"/>
        <w:jc w:val="thaiDistribute"/>
        <w:rPr>
          <w:rFonts w:ascii="TH Niramit AS" w:eastAsia="Calibri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11</w:t>
      </w:r>
      <w:r w:rsidRPr="006138D6">
        <w:rPr>
          <w:rFonts w:ascii="TH Niramit AS" w:hAnsi="TH Niramit AS" w:cs="TH Niramit AS"/>
          <w:cs/>
        </w:rPr>
        <w:t xml:space="preserve"> การว</w:t>
      </w:r>
      <w:r>
        <w:rPr>
          <w:rFonts w:ascii="TH Niramit AS" w:hAnsi="TH Niramit AS" w:cs="TH Niramit AS"/>
          <w:cs/>
        </w:rPr>
        <w:t>ิเคราะห์ผลประเมิน</w:t>
      </w:r>
      <w:r w:rsidRPr="006138D6">
        <w:rPr>
          <w:rFonts w:ascii="TH Niramit AS" w:eastAsia="Calibri" w:hAnsi="TH Niramit AS" w:cs="TH Niramit AS"/>
          <w:cs/>
        </w:rPr>
        <w:t>เสริมสมรรถนะสายวิชาการ (หลักสูตรแกน)</w:t>
      </w:r>
    </w:p>
    <w:tbl>
      <w:tblPr>
        <w:tblW w:w="9114" w:type="dxa"/>
        <w:tblLayout w:type="fixed"/>
        <w:tblLook w:val="04A0" w:firstRow="1" w:lastRow="0" w:firstColumn="1" w:lastColumn="0" w:noHBand="0" w:noVBand="1"/>
      </w:tblPr>
      <w:tblGrid>
        <w:gridCol w:w="805"/>
        <w:gridCol w:w="6750"/>
        <w:gridCol w:w="709"/>
        <w:gridCol w:w="850"/>
      </w:tblGrid>
      <w:tr w:rsidR="00E34BE3" w:rsidRPr="006138D6" w14:paraId="17BF14ED" w14:textId="77777777" w:rsidTr="00CC0160">
        <w:trPr>
          <w:trHeight w:val="4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3E1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lastRenderedPageBreak/>
              <w:t>หลัก</w:t>
            </w:r>
          </w:p>
          <w:p w14:paraId="1AD03733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สูตรแกน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6B8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รายละเอียด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4BF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B7E8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สัดส่วน</w:t>
            </w:r>
          </w:p>
        </w:tc>
      </w:tr>
      <w:tr w:rsidR="00E34BE3" w:rsidRPr="006138D6" w14:paraId="4B6C57F1" w14:textId="77777777" w:rsidTr="00CC0160">
        <w:trPr>
          <w:trHeight w:val="43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932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CA1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FF56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หลักสูตรแกน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CA1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การเตรียมความพร้อมสู่ตำแหน่งที่สูงขึ้น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5D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2D5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C25058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63</w:t>
            </w:r>
          </w:p>
        </w:tc>
      </w:tr>
      <w:tr w:rsidR="00E34BE3" w:rsidRPr="006138D6" w14:paraId="7F098D34" w14:textId="77777777" w:rsidTr="00CC0160">
        <w:trPr>
          <w:trHeight w:val="43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3A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CA2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FA41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หลักสูตรแกน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CA2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หลักสูตรก้าวใหม่สายวิชาการ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43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463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</w:tr>
      <w:tr w:rsidR="00E34BE3" w:rsidRPr="006138D6" w14:paraId="1DB4E4ED" w14:textId="77777777" w:rsidTr="00CC0160">
        <w:trPr>
          <w:trHeight w:val="43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81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CA3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378A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หลักสูตรแกน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CA3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การปรับเปลี่ยนวิธีการสอนในศตวรรษที่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67EC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AD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highlight w:val="yellow"/>
              </w:rPr>
              <w:t>79</w:t>
            </w:r>
          </w:p>
        </w:tc>
      </w:tr>
      <w:tr w:rsidR="00E34BE3" w:rsidRPr="006138D6" w14:paraId="432E03DE" w14:textId="77777777" w:rsidTr="00CC0160">
        <w:trPr>
          <w:trHeight w:val="43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1936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CA4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008A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หลักสูตรแกน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CA4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การสร้างโจทย์วิจัย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264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526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42</w:t>
            </w:r>
          </w:p>
        </w:tc>
      </w:tr>
      <w:tr w:rsidR="00E34BE3" w:rsidRPr="006138D6" w14:paraId="241AA1FB" w14:textId="77777777" w:rsidTr="00CC0160">
        <w:trPr>
          <w:trHeight w:val="43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311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CA5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5B6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หลักสูตรแกน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CA5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การบูรณาการการเรียนการสอน วิจัย และการบริการวิชาการ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6D78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314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C25058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68</w:t>
            </w:r>
          </w:p>
        </w:tc>
      </w:tr>
      <w:tr w:rsidR="00E34BE3" w:rsidRPr="006138D6" w14:paraId="16EC8AAA" w14:textId="77777777" w:rsidTr="00CC0160">
        <w:trPr>
          <w:trHeight w:val="43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A4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CA6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8858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หลักสูตรแกน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CA6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หลักสูตรสำหรับ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coaching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สำหรับการเรียนการสอนวิจัยและการบริการวิชาการ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4932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E9F8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26</w:t>
            </w:r>
          </w:p>
        </w:tc>
      </w:tr>
    </w:tbl>
    <w:p w14:paraId="0B905EBF" w14:textId="77777777" w:rsidR="00E34BE3" w:rsidRPr="006138D6" w:rsidRDefault="00E34BE3" w:rsidP="00E34BE3">
      <w:pPr>
        <w:rPr>
          <w:rFonts w:ascii="TH Niramit AS" w:hAnsi="TH Niramit AS" w:cs="TH Niramit AS"/>
        </w:rPr>
      </w:pPr>
    </w:p>
    <w:p w14:paraId="3C8F87B3" w14:textId="77777777" w:rsidR="00E34BE3" w:rsidRDefault="00E34BE3" w:rsidP="00E34BE3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จากตารางที่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11</w:t>
      </w:r>
      <w:r w:rsidRPr="006138D6">
        <w:rPr>
          <w:rFonts w:ascii="TH Niramit AS" w:hAnsi="TH Niramit AS" w:cs="TH Niramit AS"/>
          <w:cs/>
        </w:rPr>
        <w:t xml:space="preserve"> และ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12</w:t>
      </w:r>
      <w:r w:rsidRPr="006138D6">
        <w:rPr>
          <w:rFonts w:ascii="TH Niramit AS" w:hAnsi="TH Niramit AS" w:cs="TH Niramit AS"/>
          <w:cs/>
        </w:rPr>
        <w:t xml:space="preserve"> ทางคณะฯ ได้วิเคราะห์ข้อมูลความต้องการ</w:t>
      </w:r>
      <w:r w:rsidRPr="006138D6">
        <w:rPr>
          <w:rFonts w:ascii="TH Niramit AS" w:eastAsia="Calibri" w:hAnsi="TH Niramit AS" w:cs="TH Niramit AS"/>
          <w:cs/>
        </w:rPr>
        <w:t>เสริมสมรรถนะสายวิชาการ (หลักสูตรแกน</w:t>
      </w:r>
      <w:r>
        <w:rPr>
          <w:rFonts w:ascii="TH Niramit AS" w:eastAsia="Calibri" w:hAnsi="TH Niramit AS" w:cs="TH Niramit AS" w:hint="cs"/>
          <w:cs/>
        </w:rPr>
        <w:t>และรอง</w:t>
      </w:r>
      <w:r w:rsidRPr="006138D6">
        <w:rPr>
          <w:rFonts w:ascii="TH Niramit AS" w:eastAsia="Calibri" w:hAnsi="TH Niramit AS" w:cs="TH Niramit AS"/>
          <w:cs/>
        </w:rPr>
        <w:t>) โดยจะเน้นที่</w:t>
      </w:r>
      <w:r>
        <w:rPr>
          <w:rFonts w:ascii="TH Niramit AS" w:eastAsia="Calibri" w:hAnsi="TH Niramit AS" w:cs="TH Niramit AS" w:hint="cs"/>
          <w:cs/>
        </w:rPr>
        <w:t>จะให้เกิดการปรับปรุงพัฒนาบุคลากร ซึ่ง</w:t>
      </w:r>
      <w:r w:rsidRPr="006138D6">
        <w:rPr>
          <w:rFonts w:ascii="TH Niramit AS" w:eastAsia="Calibri" w:hAnsi="TH Niramit AS" w:cs="TH Niramit AS"/>
          <w:cs/>
        </w:rPr>
        <w:t>โครงการที่ต้องการสูงก่อนเพื่อให้การบริหารงบประมาณเป็นไปได้อย่างเหมาะสม ซึ่งจะประกอบด้วยโครงการ/หลักสูตร ฝึกวิธีการสอนในศตวรรษที่ 21 และการ</w:t>
      </w:r>
      <w:r>
        <w:rPr>
          <w:rFonts w:ascii="TH Niramit AS" w:eastAsia="Calibri" w:hAnsi="TH Niramit AS" w:cs="TH Niramit AS" w:hint="cs"/>
          <w:cs/>
        </w:rPr>
        <w:t xml:space="preserve">วัดและประเมินผลการเรียนรู้ </w:t>
      </w:r>
      <w:r>
        <w:rPr>
          <w:rFonts w:ascii="TH Niramit AS" w:eastAsia="Calibri" w:hAnsi="TH Niramit AS" w:cs="TH Niramit AS"/>
          <w:cs/>
        </w:rPr>
        <w:t>โดย</w:t>
      </w:r>
      <w:r w:rsidRPr="006138D6">
        <w:rPr>
          <w:rFonts w:ascii="TH Niramit AS" w:eastAsia="Calibri" w:hAnsi="TH Niramit AS" w:cs="TH Niramit AS"/>
          <w:cs/>
        </w:rPr>
        <w:t>เริ่ม</w:t>
      </w:r>
      <w:r>
        <w:rPr>
          <w:rFonts w:ascii="TH Niramit AS" w:eastAsia="Calibri" w:hAnsi="TH Niramit AS" w:cs="TH Niramit AS" w:hint="cs"/>
          <w:cs/>
        </w:rPr>
        <w:t>เห็นผลการพัฒนา/ผลสัมฤทธิ์แล้ว</w:t>
      </w:r>
      <w:r>
        <w:rPr>
          <w:rFonts w:ascii="TH Niramit AS" w:eastAsia="Calibri" w:hAnsi="TH Niramit AS" w:cs="TH Niramit AS"/>
          <w:cs/>
        </w:rPr>
        <w:t xml:space="preserve">ในปีงบประมาณ 2564 </w:t>
      </w:r>
      <w:r>
        <w:rPr>
          <w:rFonts w:ascii="TH Niramit AS" w:hAnsi="TH Niramit AS" w:cs="TH Niramit AS" w:hint="cs"/>
          <w:cs/>
        </w:rPr>
        <w:t>ดังแสดงใน</w:t>
      </w:r>
      <w:r w:rsidRPr="00267379">
        <w:rPr>
          <w:rFonts w:ascii="TH Niramit AS" w:hAnsi="TH Niramit AS" w:cs="TH Niramit AS" w:hint="cs"/>
          <w:u w:val="single"/>
          <w:cs/>
        </w:rPr>
        <w:t>กระบวนการใช้ประโยชน์</w:t>
      </w:r>
      <w:r>
        <w:rPr>
          <w:rFonts w:ascii="TH Niramit AS" w:hAnsi="TH Niramit AS" w:cs="TH Niramit AS" w:hint="cs"/>
          <w:cs/>
        </w:rPr>
        <w:t>จากผลการประเมินหลักสูตร (</w:t>
      </w:r>
      <w:r>
        <w:rPr>
          <w:rFonts w:ascii="TH Niramit AS" w:hAnsi="TH Niramit AS" w:cs="TH Niramit AS"/>
        </w:rPr>
        <w:t>QA</w:t>
      </w:r>
      <w:r>
        <w:rPr>
          <w:rFonts w:ascii="TH Niramit AS" w:hAnsi="TH Niramit AS" w:cs="TH Niramit AS" w:hint="cs"/>
          <w:cs/>
        </w:rPr>
        <w:t>) และการแสดงวิธีการประเมินผลการเรียนรู้ (</w:t>
      </w:r>
      <w:r>
        <w:rPr>
          <w:rFonts w:ascii="TH Niramit AS" w:hAnsi="TH Niramit AS" w:cs="TH Niramit AS"/>
        </w:rPr>
        <w:t>PLO</w:t>
      </w:r>
      <w:r>
        <w:rPr>
          <w:rFonts w:ascii="TH Niramit AS" w:hAnsi="TH Niramit AS" w:cs="TH Niramit AS" w:hint="cs"/>
          <w:cs/>
        </w:rPr>
        <w:t xml:space="preserve">) ในหัวข้อ </w:t>
      </w:r>
      <w:r>
        <w:rPr>
          <w:rFonts w:ascii="TH Niramit AS" w:hAnsi="TH Niramit AS" w:cs="TH Niramit AS"/>
        </w:rPr>
        <w:t>C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2</w:t>
      </w:r>
    </w:p>
    <w:p w14:paraId="6955AE59" w14:textId="77777777" w:rsidR="00E34BE3" w:rsidRPr="006138D6" w:rsidRDefault="00E34BE3" w:rsidP="00E34BE3">
      <w:pPr>
        <w:jc w:val="thaiDistribute"/>
        <w:rPr>
          <w:rFonts w:ascii="TH Niramit AS" w:hAnsi="TH Niramit AS" w:cs="TH Niramit AS"/>
        </w:rPr>
      </w:pPr>
    </w:p>
    <w:p w14:paraId="170E81BF" w14:textId="77777777" w:rsidR="00E34BE3" w:rsidRPr="006138D6" w:rsidRDefault="00E34BE3" w:rsidP="00E34BE3">
      <w:pPr>
        <w:jc w:val="thaiDistribute"/>
        <w:rPr>
          <w:rFonts w:ascii="TH Niramit AS" w:eastAsia="Calibri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12</w:t>
      </w:r>
      <w:r w:rsidRPr="006138D6">
        <w:rPr>
          <w:rFonts w:ascii="TH Niramit AS" w:hAnsi="TH Niramit AS" w:cs="TH Niramit AS"/>
          <w:cs/>
        </w:rPr>
        <w:t xml:space="preserve"> การวิเคราะห์</w:t>
      </w:r>
      <w:r>
        <w:rPr>
          <w:rFonts w:ascii="TH Niramit AS" w:hAnsi="TH Niramit AS" w:cs="TH Niramit AS" w:hint="cs"/>
          <w:cs/>
        </w:rPr>
        <w:t>ผลประเมิน</w:t>
      </w:r>
      <w:r w:rsidRPr="006138D6">
        <w:rPr>
          <w:rFonts w:ascii="TH Niramit AS" w:eastAsia="Calibri" w:hAnsi="TH Niramit AS" w:cs="TH Niramit AS"/>
          <w:cs/>
        </w:rPr>
        <w:t>เสริมสมรรถนะสายวิชาการ (หลักสูตรรอง)</w:t>
      </w:r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713"/>
        <w:gridCol w:w="6717"/>
        <w:gridCol w:w="718"/>
        <w:gridCol w:w="893"/>
      </w:tblGrid>
      <w:tr w:rsidR="00E34BE3" w:rsidRPr="006138D6" w14:paraId="31EEFB62" w14:textId="77777777" w:rsidTr="00CC0160">
        <w:trPr>
          <w:trHeight w:val="43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81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หลัก</w:t>
            </w:r>
          </w:p>
          <w:p w14:paraId="2D9D793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สูตรรอง</w:t>
            </w:r>
          </w:p>
        </w:tc>
        <w:tc>
          <w:tcPr>
            <w:tcW w:w="3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515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รายละเอียด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046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094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สัดส่วน</w:t>
            </w:r>
          </w:p>
        </w:tc>
      </w:tr>
      <w:tr w:rsidR="00E34BE3" w:rsidRPr="006138D6" w14:paraId="177EB7B5" w14:textId="77777777" w:rsidTr="00CC0160">
        <w:trPr>
          <w:trHeight w:val="43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6C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QA1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5B91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QA1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การเตรียมความพร้อมของผู้บริหารระดับหลักสูตร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10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396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42</w:t>
            </w:r>
          </w:p>
        </w:tc>
      </w:tr>
      <w:tr w:rsidR="00E34BE3" w:rsidRPr="006138D6" w14:paraId="150F0BF1" w14:textId="77777777" w:rsidTr="00CC0160">
        <w:trPr>
          <w:trHeight w:val="43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BB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QA2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67D3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QA2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การวัดและประเมินผลการเรียนรู้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FCA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F11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highlight w:val="yellow"/>
              </w:rPr>
              <w:t>63</w:t>
            </w:r>
          </w:p>
        </w:tc>
      </w:tr>
      <w:tr w:rsidR="00E34BE3" w:rsidRPr="006138D6" w14:paraId="13326F10" w14:textId="77777777" w:rsidTr="00CC0160">
        <w:trPr>
          <w:trHeight w:val="43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B14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QA3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6C1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QA3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การเตรียมความพร้อมของผู้บริหารระดับคณะ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09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165A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16</w:t>
            </w:r>
          </w:p>
        </w:tc>
      </w:tr>
      <w:tr w:rsidR="00E34BE3" w:rsidRPr="006138D6" w14:paraId="748F58B7" w14:textId="77777777" w:rsidTr="00CC0160">
        <w:trPr>
          <w:trHeight w:val="444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6FAA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QA4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7EBC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QA4 Leadership and team management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D20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422B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16</w:t>
            </w:r>
          </w:p>
        </w:tc>
      </w:tr>
      <w:tr w:rsidR="00E34BE3" w:rsidRPr="006138D6" w14:paraId="5B312625" w14:textId="77777777" w:rsidTr="00CC0160">
        <w:trPr>
          <w:trHeight w:val="43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04E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QA5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827F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QA5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การเตรียมความพร้อมของผู้บริหารระดับสูง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AE3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1DE7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16</w:t>
            </w:r>
          </w:p>
        </w:tc>
      </w:tr>
      <w:tr w:rsidR="00E34BE3" w:rsidRPr="006138D6" w14:paraId="38BD1988" w14:textId="77777777" w:rsidTr="00CC0160">
        <w:trPr>
          <w:trHeight w:val="43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3C5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QA6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8660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QA6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กฎหมายที่ควรรู้ในสถาบันอุดมศึกษา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F859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8B0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42</w:t>
            </w:r>
          </w:p>
        </w:tc>
      </w:tr>
      <w:tr w:rsidR="00E34BE3" w:rsidRPr="006138D6" w14:paraId="14879794" w14:textId="77777777" w:rsidTr="00CC0160">
        <w:trPr>
          <w:trHeight w:val="43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37F8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QA7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FC76" w14:textId="77777777" w:rsidR="00E34BE3" w:rsidRPr="006138D6" w:rsidRDefault="00E34BE3" w:rsidP="00CC0160">
            <w:pP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จำนวนบุคลากรที่วางแผนพัฒนาตนเอง หลักสูตรรอง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QA7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การใช้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ICT </w:t>
            </w: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ในการเพิ่มประสิทธิภาพในการปฏิบัติงาน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0CC3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6138D6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8322" w14:textId="77777777" w:rsidR="00E34BE3" w:rsidRPr="006138D6" w:rsidRDefault="00E34BE3" w:rsidP="00CC0160">
            <w:pPr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  <w:r w:rsidRPr="00C25058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</w:tr>
    </w:tbl>
    <w:p w14:paraId="30CED5B8" w14:textId="77777777" w:rsidR="00E34BE3" w:rsidRPr="00FF591E" w:rsidRDefault="00E34BE3" w:rsidP="00E34BE3">
      <w:pPr>
        <w:jc w:val="thaiDistribute"/>
        <w:rPr>
          <w:rFonts w:ascii="TH Niramit AS" w:hAnsi="TH Niramit AS" w:cs="TH Niramit AS"/>
        </w:rPr>
      </w:pPr>
    </w:p>
    <w:p w14:paraId="0E56DD36" w14:textId="77777777" w:rsidR="00B00587" w:rsidRDefault="00B00587"/>
    <w:sectPr w:rsidR="00B0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E3"/>
    <w:rsid w:val="00B00587"/>
    <w:rsid w:val="00E34BE3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5FA6"/>
  <w15:chartTrackingRefBased/>
  <w15:docId w15:val="{B1E147B0-148A-4839-9180-096E3F9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E3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erp.mju.ac.th/openFile.aspx?id=Mzk4MjE5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2022-07-25T16:12:00Z</dcterms:created>
  <dcterms:modified xsi:type="dcterms:W3CDTF">2022-07-25T16:13:00Z</dcterms:modified>
</cp:coreProperties>
</file>