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D871" w14:textId="589625EE" w:rsidR="00DC5069" w:rsidRDefault="00DC5069" w:rsidP="00DC5069">
      <w:pPr>
        <w:jc w:val="center"/>
        <w:rPr>
          <w:rFonts w:ascii="TH Niramit AS" w:hAnsi="TH Niramit AS" w:cs="TH Niramit AS"/>
          <w:b/>
          <w:bCs/>
        </w:rPr>
      </w:pPr>
      <w:r w:rsidRPr="00EA34BC">
        <w:rPr>
          <w:rFonts w:ascii="TH Niramit AS" w:hAnsi="TH Niramit AS" w:cs="TH Niramit AS"/>
          <w:b/>
          <w:bCs/>
          <w:cs/>
        </w:rPr>
        <w:t>ข้อมูลที่เกี่ยวข้องในการวางแผนอัตรากำลังของบุคลากร</w:t>
      </w:r>
      <w:r>
        <w:rPr>
          <w:rFonts w:ascii="TH Niramit AS" w:hAnsi="TH Niramit AS" w:cs="TH Niramit AS" w:hint="cs"/>
          <w:b/>
          <w:bCs/>
          <w:cs/>
        </w:rPr>
        <w:t>ของคณะฯ</w:t>
      </w:r>
    </w:p>
    <w:p w14:paraId="1339F0E2" w14:textId="77777777" w:rsidR="00DC5069" w:rsidRDefault="00DC5069" w:rsidP="00DC5069">
      <w:pPr>
        <w:jc w:val="center"/>
        <w:rPr>
          <w:rFonts w:ascii="TH Niramit AS" w:hAnsi="TH Niramit AS" w:cs="TH Niramit AS" w:hint="cs"/>
          <w:b/>
          <w:bCs/>
          <w:cs/>
        </w:rPr>
      </w:pPr>
    </w:p>
    <w:p w14:paraId="4AF937C0" w14:textId="77777777" w:rsidR="00DC5069" w:rsidRDefault="00DC5069" w:rsidP="00DC5069">
      <w:p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b/>
          <w:bCs/>
          <w:cs/>
        </w:rPr>
        <w:tab/>
      </w:r>
      <w:r w:rsidRPr="00DE0141">
        <w:rPr>
          <w:rFonts w:ascii="TH Niramit AS" w:hAnsi="TH Niramit AS" w:cs="TH Niramit AS" w:hint="cs"/>
          <w:cs/>
        </w:rPr>
        <w:t xml:space="preserve">ทางคณะฯ </w:t>
      </w:r>
      <w:r>
        <w:rPr>
          <w:rFonts w:ascii="TH Niramit AS" w:hAnsi="TH Niramit AS" w:cs="TH Niramit AS" w:hint="cs"/>
          <w:cs/>
        </w:rPr>
        <w:t xml:space="preserve">ได้มีการใช้ฐานข้อมูลบุคลากรทั้งสายวิชาการและสายสนับสนุนมาวางแผนให้สอดคล้องกับพันธกิจของคณะฯ ดังแสดงในตารางที่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 w:hint="cs"/>
          <w:cs/>
        </w:rPr>
        <w:t>1</w:t>
      </w:r>
      <w:r>
        <w:rPr>
          <w:rFonts w:ascii="TH Niramit AS" w:hAnsi="TH Niramit AS" w:cs="TH Niramit AS" w:hint="cs"/>
          <w:cs/>
        </w:rPr>
        <w:t xml:space="preserve"> -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3</w:t>
      </w:r>
    </w:p>
    <w:p w14:paraId="55DC8C47" w14:textId="77777777" w:rsidR="00DC5069" w:rsidRPr="00DE0141" w:rsidRDefault="00DC5069" w:rsidP="00DC5069">
      <w:pPr>
        <w:rPr>
          <w:rFonts w:ascii="TH Niramit AS" w:hAnsi="TH Niramit AS" w:cs="TH Niramit AS"/>
          <w:cs/>
        </w:rPr>
      </w:pPr>
    </w:p>
    <w:p w14:paraId="08FE5D3B" w14:textId="77777777" w:rsidR="00DC5069" w:rsidRPr="00A01246" w:rsidRDefault="00DC5069" w:rsidP="00DC5069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 w:hint="cs"/>
          <w:cs/>
        </w:rPr>
        <w:t>1</w:t>
      </w:r>
      <w:r>
        <w:rPr>
          <w:rFonts w:ascii="TH Niramit AS" w:hAnsi="TH Niramit AS" w:cs="TH Niramit AS" w:hint="cs"/>
          <w:cs/>
        </w:rPr>
        <w:t xml:space="preserve"> </w:t>
      </w:r>
      <w:r w:rsidRPr="00DE0141">
        <w:rPr>
          <w:rFonts w:ascii="TH Niramit AS" w:hAnsi="TH Niramit AS" w:cs="TH Niramit AS"/>
          <w:cs/>
        </w:rPr>
        <w:t>ข้อมูลอัตราส่วนสายวิชาการต่อสายสนับสนุน</w:t>
      </w:r>
      <w:r>
        <w:rPr>
          <w:rFonts w:ascii="TH Niramit AS" w:hAnsi="TH Niramit AS" w:cs="TH Niramit AS" w:hint="cs"/>
          <w:cs/>
        </w:rPr>
        <w:t>ของคณะฯ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3"/>
        <w:gridCol w:w="943"/>
        <w:gridCol w:w="1066"/>
        <w:gridCol w:w="1082"/>
        <w:gridCol w:w="808"/>
        <w:gridCol w:w="983"/>
        <w:gridCol w:w="1077"/>
        <w:gridCol w:w="1075"/>
        <w:gridCol w:w="1049"/>
      </w:tblGrid>
      <w:tr w:rsidR="00DC5069" w:rsidRPr="005A733A" w14:paraId="41740BAB" w14:textId="77777777" w:rsidTr="00CC0160">
        <w:trPr>
          <w:trHeight w:val="450"/>
        </w:trPr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6751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ประเภท</w:t>
            </w:r>
          </w:p>
        </w:tc>
        <w:tc>
          <w:tcPr>
            <w:tcW w:w="448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761D2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2"/>
                <w:szCs w:val="22"/>
              </w:rPr>
            </w:pPr>
          </w:p>
          <w:p w14:paraId="5000957F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color w:val="000000"/>
                <w:sz w:val="22"/>
                <w:szCs w:val="22"/>
                <w:cs/>
              </w:rPr>
              <w:t>กลุ่ม</w:t>
            </w:r>
          </w:p>
        </w:tc>
      </w:tr>
      <w:tr w:rsidR="00DC5069" w:rsidRPr="005A733A" w14:paraId="40F7EC6B" w14:textId="77777777" w:rsidTr="00CC0160">
        <w:trPr>
          <w:trHeight w:val="450"/>
        </w:trPr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0737E" w14:textId="77777777" w:rsidR="00DC5069" w:rsidRPr="005A733A" w:rsidRDefault="00DC5069" w:rsidP="00CC0160">
            <w:pPr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707A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ข้าราชการ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F200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พนักงานปรับสภาพ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E99B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พนักงานมหาวิทยาลัย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9F98" w14:textId="77777777" w:rsidR="00DC5069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color w:val="000000"/>
                <w:sz w:val="22"/>
                <w:szCs w:val="22"/>
                <w:cs/>
              </w:rPr>
              <w:t>ลูกจ้าง</w:t>
            </w:r>
          </w:p>
          <w:p w14:paraId="5BDB8493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color w:val="000000"/>
                <w:sz w:val="22"/>
                <w:szCs w:val="22"/>
                <w:cs/>
              </w:rPr>
              <w:t>ประจำ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ED12" w14:textId="77777777" w:rsidR="00DC5069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พนักงาน</w:t>
            </w:r>
          </w:p>
          <w:p w14:paraId="53889412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ส่วนงาน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49C9" w14:textId="77777777" w:rsidR="00DC5069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พนักงาน</w:t>
            </w:r>
          </w:p>
          <w:p w14:paraId="150C764B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ราชการ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A22DFA9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รวมทั้งหมด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46EB03A7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อัตราส่วน</w:t>
            </w:r>
          </w:p>
        </w:tc>
      </w:tr>
      <w:tr w:rsidR="00DC5069" w:rsidRPr="005A733A" w14:paraId="2461504F" w14:textId="77777777" w:rsidTr="00CC0160">
        <w:trPr>
          <w:trHeight w:val="45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9B0B" w14:textId="77777777" w:rsidR="00DC5069" w:rsidRPr="005A733A" w:rsidRDefault="00DC5069" w:rsidP="00CC0160">
            <w:pPr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สายวิชาการ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A420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4323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4238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5A81" w14:textId="77777777" w:rsidR="00DC5069" w:rsidRPr="005A733A" w:rsidRDefault="00DC5069" w:rsidP="00CC0160">
            <w:pPr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B997" w14:textId="77777777" w:rsidR="00DC5069" w:rsidRPr="005A733A" w:rsidRDefault="00DC5069" w:rsidP="00CC0160">
            <w:pPr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AE92" w14:textId="77777777" w:rsidR="00DC5069" w:rsidRPr="005A733A" w:rsidRDefault="00DC5069" w:rsidP="00CC0160">
            <w:pPr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78FEBE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4D1817B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sz w:val="22"/>
                <w:szCs w:val="22"/>
              </w:rPr>
              <w:t>1</w:t>
            </w:r>
          </w:p>
        </w:tc>
      </w:tr>
      <w:tr w:rsidR="00DC5069" w:rsidRPr="005A733A" w14:paraId="4E87607A" w14:textId="77777777" w:rsidTr="00CC0160">
        <w:trPr>
          <w:trHeight w:val="45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ADA8" w14:textId="77777777" w:rsidR="00DC5069" w:rsidRPr="005A733A" w:rsidRDefault="00DC5069" w:rsidP="00CC0160">
            <w:pPr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sz w:val="22"/>
                <w:szCs w:val="22"/>
                <w:cs/>
              </w:rPr>
              <w:t>สายสนับสนุน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E065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5EC7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DB33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045F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B058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CEF2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BC15D8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F9EEA18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sz w:val="22"/>
                <w:szCs w:val="22"/>
              </w:rPr>
              <w:t>0</w:t>
            </w:r>
            <w:r w:rsidRPr="005A733A">
              <w:rPr>
                <w:rFonts w:ascii="TH Niramit AS" w:eastAsia="Times New Roman" w:hAnsi="TH Niramit AS" w:cs="TH Niramit AS"/>
                <w:sz w:val="22"/>
                <w:szCs w:val="22"/>
                <w:cs/>
              </w:rPr>
              <w:t>.</w:t>
            </w:r>
            <w:r w:rsidRPr="005A733A">
              <w:rPr>
                <w:rFonts w:ascii="TH Niramit AS" w:eastAsia="Times New Roman" w:hAnsi="TH Niramit AS" w:cs="TH Niramit AS"/>
                <w:sz w:val="22"/>
                <w:szCs w:val="22"/>
              </w:rPr>
              <w:t>90</w:t>
            </w:r>
          </w:p>
        </w:tc>
      </w:tr>
      <w:tr w:rsidR="00DC5069" w:rsidRPr="005A733A" w14:paraId="09FCA8FF" w14:textId="77777777" w:rsidTr="00CC0160">
        <w:trPr>
          <w:trHeight w:val="45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8D0648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b/>
                <w:bCs/>
                <w:color w:val="000000"/>
                <w:sz w:val="22"/>
                <w:szCs w:val="22"/>
                <w:cs/>
              </w:rPr>
              <w:t>รวม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36C974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DB440E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CE898E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7FD677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5370D2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1BD6BF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0A288A" w14:textId="77777777" w:rsidR="00DC5069" w:rsidRPr="005A733A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DC21717" w14:textId="77777777" w:rsidR="00DC5069" w:rsidRPr="005A733A" w:rsidRDefault="00DC5069" w:rsidP="00CC0160">
            <w:pPr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</w:pPr>
            <w:r w:rsidRPr="005A733A">
              <w:rPr>
                <w:rFonts w:ascii="TH Niramit AS" w:eastAsia="Times New Roman" w:hAnsi="TH Niramit AS" w:cs="TH Niramit AS"/>
                <w:color w:val="000000"/>
                <w:sz w:val="22"/>
                <w:szCs w:val="22"/>
              </w:rPr>
              <w:t> </w:t>
            </w:r>
          </w:p>
        </w:tc>
      </w:tr>
    </w:tbl>
    <w:p w14:paraId="3CEBF7BC" w14:textId="77777777" w:rsidR="00DC5069" w:rsidRDefault="00DC5069" w:rsidP="00DC5069">
      <w:pPr>
        <w:rPr>
          <w:rFonts w:ascii="TH Niramit AS" w:hAnsi="TH Niramit AS" w:cs="TH Niramit AS"/>
          <w:b/>
          <w:bCs/>
        </w:rPr>
      </w:pPr>
    </w:p>
    <w:p w14:paraId="438BAA82" w14:textId="77777777" w:rsidR="00DC5069" w:rsidRDefault="00DC5069" w:rsidP="00DC5069">
      <w:pPr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cs/>
        </w:rPr>
        <w:t xml:space="preserve">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 xml:space="preserve">2 </w:t>
      </w:r>
      <w:r w:rsidRPr="00A01246">
        <w:rPr>
          <w:rFonts w:ascii="TH Niramit AS" w:hAnsi="TH Niramit AS" w:cs="TH Niramit AS"/>
          <w:cs/>
        </w:rPr>
        <w:t>บุคลากรสายวิชาการที่จะเกษียณอายุราชการระหว่างปีงบประมาณ 2563-2567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42"/>
        <w:gridCol w:w="729"/>
        <w:gridCol w:w="657"/>
        <w:gridCol w:w="658"/>
        <w:gridCol w:w="662"/>
        <w:gridCol w:w="658"/>
        <w:gridCol w:w="790"/>
        <w:gridCol w:w="790"/>
        <w:gridCol w:w="658"/>
        <w:gridCol w:w="921"/>
        <w:gridCol w:w="1051"/>
      </w:tblGrid>
      <w:tr w:rsidR="00DC5069" w:rsidRPr="00B62B51" w14:paraId="5A19A604" w14:textId="77777777" w:rsidTr="00CC0160">
        <w:trPr>
          <w:trHeight w:val="391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0191471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ปีงบประมาณที่จะเกษียณ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3D321D60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11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469DBC0C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2C43FFD6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รองศาสตราจารย์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7BA88A9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รวมทั้งหมด</w:t>
            </w:r>
          </w:p>
        </w:tc>
      </w:tr>
      <w:tr w:rsidR="00DC5069" w:rsidRPr="00B62B51" w14:paraId="4F9E7428" w14:textId="77777777" w:rsidTr="00CC0160">
        <w:trPr>
          <w:trHeight w:val="495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502D380" w14:textId="77777777" w:rsidR="00DC5069" w:rsidRPr="00B62B51" w:rsidRDefault="00DC5069" w:rsidP="00CC0160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78AC7D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ป.เอก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87E3331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ป.โท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C7EBB57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4E5B899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ป.เอก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BE77DB4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ป.โท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ACE3E1B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53151E0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ป.เอก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01EBD76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ป.โท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65755D2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F84402A" w14:textId="77777777" w:rsidR="00DC5069" w:rsidRPr="00B62B51" w:rsidRDefault="00DC5069" w:rsidP="00CC0160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069" w:rsidRPr="00B62B51" w14:paraId="51FBFC11" w14:textId="77777777" w:rsidTr="00CC0160">
        <w:trPr>
          <w:trHeight w:val="34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07C3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8687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B5D8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0047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7158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16BC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500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DE82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1570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5F67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B3AF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C5069" w:rsidRPr="00B62B51" w14:paraId="11205041" w14:textId="77777777" w:rsidTr="00CC0160">
        <w:trPr>
          <w:trHeight w:val="409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FA8E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hyperlink r:id="rId4" w:history="1">
              <w:r w:rsidRPr="00B62B51">
                <w:rPr>
                  <w:rStyle w:val="Hyperlink"/>
                  <w:rFonts w:ascii="TH Niramit AS" w:eastAsia="Times New Roman" w:hAnsi="TH Niramit AS" w:cs="TH Niramit AS"/>
                  <w:sz w:val="24"/>
                  <w:szCs w:val="24"/>
                </w:rPr>
                <w:t>2564</w:t>
              </w:r>
            </w:hyperlink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0662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AD8C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CCCA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6808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BE1D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5C1D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AEDC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FE19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C632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4015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C5069" w:rsidRPr="00B62B51" w14:paraId="413EB0C5" w14:textId="77777777" w:rsidTr="00CC0160">
        <w:trPr>
          <w:trHeight w:val="273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934D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hyperlink r:id="rId5" w:history="1">
              <w:r w:rsidRPr="00B62B51">
                <w:rPr>
                  <w:rStyle w:val="Hyperlink"/>
                  <w:rFonts w:ascii="TH Niramit AS" w:eastAsia="Times New Roman" w:hAnsi="TH Niramit AS" w:cs="TH Niramit AS"/>
                  <w:sz w:val="24"/>
                  <w:szCs w:val="24"/>
                </w:rPr>
                <w:t>2565</w:t>
              </w:r>
            </w:hyperlink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A19A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665D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A52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6224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DD90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B906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019B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7CC4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1C6E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8EC4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5069" w:rsidRPr="00B62B51" w14:paraId="213D060F" w14:textId="77777777" w:rsidTr="00CC0160">
        <w:trPr>
          <w:trHeight w:val="335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5EEB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hyperlink r:id="rId6" w:history="1">
              <w:r w:rsidRPr="00B62B51">
                <w:rPr>
                  <w:rStyle w:val="Hyperlink"/>
                  <w:rFonts w:ascii="TH Niramit AS" w:eastAsia="Times New Roman" w:hAnsi="TH Niramit AS" w:cs="TH Niramit AS"/>
                  <w:sz w:val="24"/>
                  <w:szCs w:val="24"/>
                </w:rPr>
                <w:t>2566</w:t>
              </w:r>
            </w:hyperlink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1FAF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4CE6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E29B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1FFD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1EC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A95F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9C05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44FB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30DE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8CC3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C5069" w:rsidRPr="00B62B51" w14:paraId="1E44537B" w14:textId="77777777" w:rsidTr="00CC0160">
        <w:trPr>
          <w:trHeight w:val="411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329C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hyperlink r:id="rId7" w:history="1">
              <w:r w:rsidRPr="00B62B51">
                <w:rPr>
                  <w:rStyle w:val="Hyperlink"/>
                  <w:rFonts w:ascii="TH Niramit AS" w:eastAsia="Times New Roman" w:hAnsi="TH Niramit AS" w:cs="TH Niramit AS"/>
                  <w:sz w:val="24"/>
                  <w:szCs w:val="24"/>
                </w:rPr>
                <w:t>2567</w:t>
              </w:r>
            </w:hyperlink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5740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FE26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815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1646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2A55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F3D8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6DB3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49C3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A098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D07F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C5069" w:rsidRPr="00B62B51" w14:paraId="3C0CFB6E" w14:textId="77777777" w:rsidTr="00CC0160">
        <w:trPr>
          <w:trHeight w:val="275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6A21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42AA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42F5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8A9F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B286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CACB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D84A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632D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9C73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BF38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A035" w14:textId="77777777" w:rsidR="00DC5069" w:rsidRPr="00B62B51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B62B51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14:paraId="59166D32" w14:textId="77777777" w:rsidR="00DC5069" w:rsidRDefault="00DC5069" w:rsidP="00DC5069">
      <w:pPr>
        <w:rPr>
          <w:rFonts w:ascii="TH Niramit AS" w:hAnsi="TH Niramit AS" w:cs="TH Niramit AS"/>
          <w:b/>
          <w:bCs/>
        </w:rPr>
      </w:pPr>
    </w:p>
    <w:p w14:paraId="4C6806E2" w14:textId="77777777" w:rsidR="00DC5069" w:rsidRPr="00A01246" w:rsidRDefault="00DC5069" w:rsidP="00DC5069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 xml:space="preserve">3 </w:t>
      </w:r>
      <w:r w:rsidRPr="00A01246">
        <w:rPr>
          <w:rFonts w:ascii="TH Niramit AS" w:hAnsi="TH Niramit AS" w:cs="TH Niramit AS"/>
          <w:cs/>
        </w:rPr>
        <w:t>บุคลากรสายสนับสนุนที่จะเกษียณอายุราชการระหว่างปีงบประมาณ 2563-2567</w:t>
      </w:r>
    </w:p>
    <w:tbl>
      <w:tblPr>
        <w:tblW w:w="5004" w:type="pct"/>
        <w:tblLook w:val="04A0" w:firstRow="1" w:lastRow="0" w:firstColumn="1" w:lastColumn="0" w:noHBand="0" w:noVBand="1"/>
      </w:tblPr>
      <w:tblGrid>
        <w:gridCol w:w="1030"/>
        <w:gridCol w:w="736"/>
        <w:gridCol w:w="688"/>
        <w:gridCol w:w="463"/>
        <w:gridCol w:w="919"/>
        <w:gridCol w:w="919"/>
        <w:gridCol w:w="844"/>
        <w:gridCol w:w="463"/>
        <w:gridCol w:w="840"/>
        <w:gridCol w:w="748"/>
        <w:gridCol w:w="463"/>
        <w:gridCol w:w="910"/>
      </w:tblGrid>
      <w:tr w:rsidR="00DC5069" w:rsidRPr="009F4D07" w14:paraId="677DE8EC" w14:textId="77777777" w:rsidTr="00CC0160">
        <w:trPr>
          <w:trHeight w:val="420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DDCDF45" w14:textId="77777777" w:rsidR="00DC5069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ปีงบประมาณ</w:t>
            </w:r>
          </w:p>
          <w:p w14:paraId="2D6E4BBC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ที่จะเกษียณ</w:t>
            </w:r>
          </w:p>
        </w:tc>
        <w:tc>
          <w:tcPr>
            <w:tcW w:w="10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7B5C33D3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อำนวยการ</w:t>
            </w:r>
          </w:p>
        </w:tc>
        <w:tc>
          <w:tcPr>
            <w:tcW w:w="17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B3D1F43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วิชาชีพเฉพาะ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2E51FB0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ประเภททั่วไป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AFD6E50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รวมทั้งหมด</w:t>
            </w:r>
          </w:p>
        </w:tc>
      </w:tr>
      <w:tr w:rsidR="00DC5069" w:rsidRPr="009F4D07" w14:paraId="1391AABA" w14:textId="77777777" w:rsidTr="00CC0160">
        <w:trPr>
          <w:trHeight w:val="45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5D9B4C" w14:textId="77777777" w:rsidR="00DC5069" w:rsidRPr="009F4D07" w:rsidRDefault="00DC5069" w:rsidP="00CC0160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761B8C38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ผอ.สนง.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19DF49D7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หน.งาน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26207C92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4757C11C" w14:textId="77777777" w:rsidR="00DC5069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ชำนาญการ</w:t>
            </w:r>
          </w:p>
          <w:p w14:paraId="0C98215F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พิเศษ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4344F6F4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ชำนาญการ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47C2C662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ปฏิบัติการ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hideMark/>
          </w:tcPr>
          <w:p w14:paraId="16416BFB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hideMark/>
          </w:tcPr>
          <w:p w14:paraId="66D82F82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ปฏิบัติงาน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E599" w:themeFill="accent4" w:themeFillTint="66"/>
            <w:noWrap/>
            <w:hideMark/>
          </w:tcPr>
          <w:p w14:paraId="0EA37854" w14:textId="77777777" w:rsidR="00DC5069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พนักงาน</w:t>
            </w:r>
          </w:p>
          <w:p w14:paraId="304BE9C9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ส่วนงาน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6B54917E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65E87EF" w14:textId="77777777" w:rsidR="00DC5069" w:rsidRPr="009F4D07" w:rsidRDefault="00DC5069" w:rsidP="00CC0160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069" w:rsidRPr="009F4D07" w14:paraId="2AF42970" w14:textId="77777777" w:rsidTr="00CC0160">
        <w:trPr>
          <w:trHeight w:val="371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5F4F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2563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4D50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DA51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309C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D30C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4F4C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2EB94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65DC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5B46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68AB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329A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068E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</w:tr>
      <w:tr w:rsidR="00DC5069" w:rsidRPr="009F4D07" w14:paraId="361888AA" w14:textId="77777777" w:rsidTr="00CC0160">
        <w:trPr>
          <w:trHeight w:val="277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7BD6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hyperlink r:id="rId8" w:history="1">
              <w:r w:rsidRPr="009F4D07">
                <w:rPr>
                  <w:rStyle w:val="Hyperlink"/>
                  <w:rFonts w:ascii="TH Niramit AS" w:eastAsia="Times New Roman" w:hAnsi="TH Niramit AS" w:cs="TH Niramit AS"/>
                  <w:sz w:val="20"/>
                  <w:szCs w:val="20"/>
                </w:rPr>
                <w:t>2564</w:t>
              </w:r>
            </w:hyperlink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ABE3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1A14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396C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BB01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D5E1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DB46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F1A9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A315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296E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41C5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F01E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2</w:t>
            </w:r>
          </w:p>
        </w:tc>
      </w:tr>
      <w:tr w:rsidR="00DC5069" w:rsidRPr="009F4D07" w14:paraId="0100C144" w14:textId="77777777" w:rsidTr="00CC0160">
        <w:trPr>
          <w:trHeight w:val="239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AC76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hyperlink r:id="rId9" w:history="1">
              <w:r w:rsidRPr="009F4D07">
                <w:rPr>
                  <w:rStyle w:val="Hyperlink"/>
                  <w:rFonts w:ascii="TH Niramit AS" w:eastAsia="Times New Roman" w:hAnsi="TH Niramit AS" w:cs="TH Niramit AS"/>
                  <w:sz w:val="20"/>
                  <w:szCs w:val="20"/>
                </w:rPr>
                <w:t>2565</w:t>
              </w:r>
            </w:hyperlink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0861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3F17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24A1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D1513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328D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0AFD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557D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847D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6E6C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1C39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7B45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</w:tr>
      <w:tr w:rsidR="00DC5069" w:rsidRPr="009F4D07" w14:paraId="2F5F04F2" w14:textId="77777777" w:rsidTr="00CC0160">
        <w:trPr>
          <w:trHeight w:val="329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EDDA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hyperlink r:id="rId10" w:history="1">
              <w:r w:rsidRPr="009F4D07">
                <w:rPr>
                  <w:rStyle w:val="Hyperlink"/>
                  <w:rFonts w:ascii="TH Niramit AS" w:eastAsia="Times New Roman" w:hAnsi="TH Niramit AS" w:cs="TH Niramit AS"/>
                  <w:sz w:val="20"/>
                  <w:szCs w:val="20"/>
                </w:rPr>
                <w:t>2566</w:t>
              </w:r>
            </w:hyperlink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74C0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C3B4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29955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3844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7DE4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270F6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851A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1A54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C0F1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8869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FA17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3</w:t>
            </w:r>
          </w:p>
        </w:tc>
      </w:tr>
      <w:tr w:rsidR="00DC5069" w:rsidRPr="009F4D07" w14:paraId="4CD7568A" w14:textId="77777777" w:rsidTr="00CC0160">
        <w:trPr>
          <w:trHeight w:val="262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816B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hyperlink r:id="rId11" w:history="1">
              <w:r w:rsidRPr="009F4D07">
                <w:rPr>
                  <w:rStyle w:val="Hyperlink"/>
                  <w:rFonts w:ascii="TH Niramit AS" w:eastAsia="Times New Roman" w:hAnsi="TH Niramit AS" w:cs="TH Niramit AS"/>
                  <w:sz w:val="20"/>
                  <w:szCs w:val="20"/>
                </w:rPr>
                <w:t>2567</w:t>
              </w:r>
            </w:hyperlink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C6FB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4E3E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902A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8DF8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66D2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465A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D025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1966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1E92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8994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B1A2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color w:val="000000"/>
                <w:sz w:val="20"/>
                <w:szCs w:val="20"/>
              </w:rPr>
              <w:t> </w:t>
            </w:r>
          </w:p>
        </w:tc>
      </w:tr>
      <w:tr w:rsidR="00DC5069" w:rsidRPr="009F4D07" w14:paraId="6EA57E6D" w14:textId="77777777" w:rsidTr="00CC0160">
        <w:trPr>
          <w:trHeight w:val="45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B8EE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รวม</w:t>
            </w: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89A1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D967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1E2F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BBC7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9ECE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12B0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B937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2D33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DC8A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59E5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9623" w14:textId="77777777" w:rsidR="00DC5069" w:rsidRPr="009F4D07" w:rsidRDefault="00DC5069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F4D07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14:paraId="5DF000E6" w14:textId="77777777" w:rsidR="00DC5069" w:rsidRDefault="00DC5069" w:rsidP="00DC5069">
      <w:pPr>
        <w:rPr>
          <w:rFonts w:ascii="TH Niramit AS" w:hAnsi="TH Niramit AS" w:cs="TH Niramit AS"/>
          <w:b/>
          <w:bCs/>
        </w:rPr>
      </w:pPr>
    </w:p>
    <w:p w14:paraId="5B5F6792" w14:textId="77777777" w:rsidR="00DC5069" w:rsidRDefault="00DC5069" w:rsidP="00DC5069">
      <w:pPr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noProof/>
        </w:rPr>
        <w:drawing>
          <wp:inline distT="0" distB="0" distL="0" distR="0" wp14:anchorId="22F60CAA" wp14:editId="5450AA80">
            <wp:extent cx="5669280" cy="4846320"/>
            <wp:effectExtent l="0" t="0" r="7620" b="0"/>
            <wp:docPr id="12305" name="Picture 1230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" name="Picture 1230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651" cy="48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53B14" w14:textId="77777777" w:rsidR="00DC5069" w:rsidRDefault="00DC5069" w:rsidP="00DC5069">
      <w:pPr>
        <w:rPr>
          <w:rFonts w:ascii="TH Niramit AS" w:hAnsi="TH Niramit AS" w:cs="TH Niramit AS"/>
          <w:b/>
          <w:bCs/>
        </w:rPr>
      </w:pPr>
    </w:p>
    <w:p w14:paraId="278875D0" w14:textId="77777777" w:rsidR="00DC5069" w:rsidRDefault="00DC5069" w:rsidP="00DC5069">
      <w:pPr>
        <w:jc w:val="center"/>
        <w:rPr>
          <w:rFonts w:ascii="TH Niramit AS" w:hAnsi="TH Niramit AS" w:cs="TH Niramit AS"/>
          <w:b/>
          <w:bCs/>
        </w:rPr>
      </w:pP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.6.</w:t>
      </w:r>
      <w:r>
        <w:rPr>
          <w:rFonts w:ascii="TH Niramit AS" w:hAnsi="TH Niramit AS" w:cs="TH Niramit AS" w:hint="cs"/>
          <w:cs/>
        </w:rPr>
        <w:t>3 แผนผังบุคลากรคณะวิศวกรรมและอุตสาหกรรมเกษตรสายวิชาการ</w:t>
      </w:r>
    </w:p>
    <w:p w14:paraId="391C76AB" w14:textId="77777777" w:rsidR="00DC5069" w:rsidRDefault="00DC5069" w:rsidP="00DC5069">
      <w:pPr>
        <w:rPr>
          <w:rFonts w:ascii="TH Niramit AS" w:hAnsi="TH Niramit AS" w:cs="TH Niramit AS"/>
          <w:b/>
          <w:bCs/>
        </w:rPr>
      </w:pPr>
    </w:p>
    <w:p w14:paraId="14014A40" w14:textId="77777777" w:rsidR="00DC5069" w:rsidRPr="00FA02C1" w:rsidRDefault="00DC5069" w:rsidP="00DC5069">
      <w:pPr>
        <w:ind w:firstLine="720"/>
        <w:jc w:val="thaiDistribute"/>
        <w:rPr>
          <w:rFonts w:ascii="TH Niramit AS" w:hAnsi="TH Niramit AS" w:cs="TH Niramit AS"/>
          <w:cs/>
        </w:rPr>
      </w:pPr>
      <w:r w:rsidRPr="00FA02C1">
        <w:rPr>
          <w:rFonts w:ascii="TH Niramit AS" w:hAnsi="TH Niramit AS" w:cs="TH Niramit AS" w:hint="cs"/>
          <w:cs/>
        </w:rPr>
        <w:t>โดยจาก</w:t>
      </w:r>
      <w:r>
        <w:rPr>
          <w:rFonts w:ascii="TH Niramit AS" w:hAnsi="TH Niramit AS" w:cs="TH Niramit AS" w:hint="cs"/>
          <w:cs/>
        </w:rPr>
        <w:t xml:space="preserve">ข้อมูลของคณะฯ ดังแสดงในตารางที่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 w:hint="cs"/>
          <w:cs/>
        </w:rPr>
        <w:t>1</w:t>
      </w:r>
      <w:r>
        <w:rPr>
          <w:rFonts w:ascii="TH Niramit AS" w:hAnsi="TH Niramit AS" w:cs="TH Niramit AS" w:hint="cs"/>
          <w:cs/>
        </w:rPr>
        <w:t xml:space="preserve"> -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 xml:space="preserve">3 เมื่อนำมาทำการวิเคราะห์เพื่อวางแผนอัตรากำลังของบุคลากรสายวิชาการ สามารถทำให้กำหนดสมรรถนะของบุคลากรเพื่อนำมาสร้างความสัมพันธ์ในการบริหารงานตามหลักสูตร ซึ่งทางคณะฯ ได้จำแนกเป็น 2 สาย คือหลักสูตรสายวิศวกรรมศาสตร์มีทั้งหมด 5 สาขา (รวมทั้ง ตรี โท และเอก) ต้องใช้ร่วมกันรวมทั้งหมดขั้นต่ำ 16 คน ดังแสดงในรูปที่ </w:t>
      </w:r>
      <w:r>
        <w:rPr>
          <w:rFonts w:ascii="TH Niramit AS" w:hAnsi="TH Niramit AS" w:cs="TH Niramit AS"/>
        </w:rPr>
        <w:t>C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 xml:space="preserve">3 </w:t>
      </w:r>
      <w:r>
        <w:rPr>
          <w:rFonts w:ascii="TH Niramit AS" w:hAnsi="TH Niramit AS" w:cs="TH Niramit AS" w:hint="cs"/>
          <w:cs/>
        </w:rPr>
        <w:t>เนื่องจากเนื้องานของทั้งหลักสูตรวิศวกรรมเกษตรและวิศวกรรมอาหารสามารถบริหารจัดการได้จึงสามารถรวมศูนย์เจ้าหน้าที่สายสนับสนุนทางด้านวิทยาศาสตร์และด้านธุรการเข้าด้วยกัน โดยมีจำนวน 3 คน และ 2 คน ตามลำดับ โดยในแผนภาพแสดงตำแหน่งหน้าที่ บทบาท การทำงาน และระบุอายุ/ปีเกษียณ เพื่อให้ผู้บริหารสามารถ ประเมินแผนอัตรากำลังล่วงหน้าได้ ในขณะที่หลักสูตรสายวิทยาศาสตร์มีทั้งหมด 3 สาขา (รวมทั้ง ตรี และโท) ก็มีลักษณะการดำเนินการคล้ายคลึงกัน</w:t>
      </w:r>
    </w:p>
    <w:p w14:paraId="108A41B5" w14:textId="77777777" w:rsidR="00DC5069" w:rsidRDefault="00DC5069" w:rsidP="00DC5069">
      <w:pPr>
        <w:rPr>
          <w:rFonts w:ascii="TH Niramit AS" w:hAnsi="TH Niramit AS" w:cs="TH Niramit AS"/>
          <w:b/>
          <w:bCs/>
        </w:rPr>
      </w:pPr>
    </w:p>
    <w:p w14:paraId="23078908" w14:textId="77777777" w:rsidR="00DC5069" w:rsidRDefault="00DC5069" w:rsidP="00DC5069">
      <w:pPr>
        <w:jc w:val="center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noProof/>
        </w:rPr>
        <w:drawing>
          <wp:inline distT="0" distB="0" distL="0" distR="0" wp14:anchorId="35A9DB0D" wp14:editId="50454070">
            <wp:extent cx="5608320" cy="4807585"/>
            <wp:effectExtent l="0" t="0" r="0" b="0"/>
            <wp:docPr id="12306" name="Picture 1230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6" name="Picture 1230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34" cy="481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CE4C" w14:textId="77777777" w:rsidR="00DC5069" w:rsidRDefault="00DC5069" w:rsidP="00DC5069">
      <w:pPr>
        <w:jc w:val="center"/>
        <w:rPr>
          <w:rFonts w:ascii="TH Niramit AS" w:hAnsi="TH Niramit AS" w:cs="TH Niramit AS"/>
          <w:b/>
          <w:bCs/>
        </w:rPr>
      </w:pP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.6.</w:t>
      </w:r>
      <w:r>
        <w:rPr>
          <w:rFonts w:ascii="TH Niramit AS" w:hAnsi="TH Niramit AS" w:cs="TH Niramit AS" w:hint="cs"/>
          <w:cs/>
        </w:rPr>
        <w:t>4 แผนผังบุคลากรคณะวิศวกรรมและอุตสาหกรรมเกษตรสายสนับสนุน</w:t>
      </w:r>
    </w:p>
    <w:p w14:paraId="4C972402" w14:textId="77777777" w:rsidR="00DC5069" w:rsidRDefault="00DC5069" w:rsidP="00DC5069">
      <w:pPr>
        <w:jc w:val="center"/>
        <w:rPr>
          <w:rFonts w:ascii="TH Niramit AS" w:hAnsi="TH Niramit AS" w:cs="TH Niramit AS"/>
          <w:b/>
          <w:bCs/>
        </w:rPr>
      </w:pPr>
    </w:p>
    <w:p w14:paraId="5D4D37DE" w14:textId="77777777" w:rsidR="00DC5069" w:rsidRDefault="00DC5069" w:rsidP="00DC5069">
      <w:pPr>
        <w:ind w:firstLine="720"/>
        <w:jc w:val="thaiDistribute"/>
        <w:rPr>
          <w:rFonts w:ascii="TH Niramit AS" w:hAnsi="TH Niramit AS" w:cs="TH Niramit AS"/>
          <w:b/>
          <w:bCs/>
        </w:rPr>
      </w:pPr>
      <w:r w:rsidRPr="00FA02C1">
        <w:rPr>
          <w:rFonts w:ascii="TH Niramit AS" w:hAnsi="TH Niramit AS" w:cs="TH Niramit AS" w:hint="cs"/>
          <w:cs/>
        </w:rPr>
        <w:t>โดยจาก</w:t>
      </w:r>
      <w:r>
        <w:rPr>
          <w:rFonts w:ascii="TH Niramit AS" w:hAnsi="TH Niramit AS" w:cs="TH Niramit AS" w:hint="cs"/>
          <w:cs/>
        </w:rPr>
        <w:t xml:space="preserve">ข้อมูลของคณะฯ ดังแสดงในตารางที่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 w:hint="cs"/>
          <w:cs/>
        </w:rPr>
        <w:t>1</w:t>
      </w:r>
      <w:r>
        <w:rPr>
          <w:rFonts w:ascii="TH Niramit AS" w:hAnsi="TH Niramit AS" w:cs="TH Niramit AS" w:hint="cs"/>
          <w:cs/>
        </w:rPr>
        <w:t xml:space="preserve"> -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3 เมื่อนำมาทำการวิเคราะห์เพื่อวางแผนอัตรากำลังของบุคลากรทั้งสายสนับสนุน สามารถทำให้กำหนดสมรรถนะของบุคลากรเพื่อนำมาสร้างความสัมพันธ์ในการบริหารงานตามหลักสูตร ซึ่งทางคณะฯ ได้จำแนกเป็น 5 สายงานหลัก ตามบริบทขององค์กร คือ งานบริหารและธุรการ งานคลังและพัสดุ งานบริการวิชาการและวิจัย งานบริการการศึกษา และงานนโยบายและแผนฯ ซึ่งแต่ละงานคณะฯ ได้กำหนดตำแหน่งหัวหน้างาน และผู้รักษาการตำแหน่งเมื่อหัวหน้างานมาสามารถปฏิบัติการได้ (อ้างอิงตามประกาศมหาวิทยาลัย) เพื่อให้โครงสร้างสามารถทำงานทดแทนกันได้จึงใช้การบริหารจัดการแบบรวมศูนย์</w:t>
      </w:r>
      <w:r>
        <w:rPr>
          <w:rFonts w:ascii="TH Niramit AS" w:hAnsi="TH Niramit AS" w:cs="TH Niramit AS"/>
          <w:b/>
          <w:bCs/>
          <w:cs/>
        </w:rPr>
        <w:t xml:space="preserve"> </w:t>
      </w:r>
      <w:r>
        <w:rPr>
          <w:rFonts w:ascii="TH Niramit AS" w:hAnsi="TH Niramit AS" w:cs="TH Niramit AS" w:hint="cs"/>
          <w:cs/>
        </w:rPr>
        <w:t xml:space="preserve">ดังแสดงในรูปที่ </w:t>
      </w:r>
      <w:r>
        <w:rPr>
          <w:rFonts w:ascii="TH Niramit AS" w:hAnsi="TH Niramit AS" w:cs="TH Niramit AS"/>
        </w:rPr>
        <w:t>C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>4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โดยบุคลากรสายสนับสนุนดังกล่าวมีบางส่วนทำงานคาบเกี่ยวกับส่วนของสายสนับสนุนวิชาการให้กับทุก ๆ หลักสูตรภายในคณะด้วย</w:t>
      </w:r>
      <w:r>
        <w:rPr>
          <w:rFonts w:ascii="TH Niramit AS" w:hAnsi="TH Niramit AS" w:cs="TH Niramit AS"/>
          <w:b/>
          <w:bCs/>
          <w:cs/>
        </w:rPr>
        <w:t xml:space="preserve"> </w:t>
      </w:r>
    </w:p>
    <w:p w14:paraId="76652300" w14:textId="77777777" w:rsidR="00DC5069" w:rsidRDefault="00DC5069" w:rsidP="00DC5069">
      <w:pPr>
        <w:jc w:val="center"/>
        <w:rPr>
          <w:rFonts w:ascii="TH Niramit AS" w:hAnsi="TH Niramit AS" w:cs="TH Niramit AS"/>
          <w:b/>
          <w:bCs/>
        </w:rPr>
      </w:pPr>
    </w:p>
    <w:p w14:paraId="19386136" w14:textId="77777777" w:rsidR="00DC5069" w:rsidRPr="006138D6" w:rsidRDefault="00DC5069" w:rsidP="00DC5069">
      <w:pPr>
        <w:rPr>
          <w:rFonts w:ascii="TH Niramit AS" w:hAnsi="TH Niramit AS" w:cs="TH Niramit AS" w:hint="cs"/>
          <w:b/>
          <w:bCs/>
        </w:rPr>
      </w:pPr>
    </w:p>
    <w:sectPr w:rsidR="00DC5069" w:rsidRPr="00613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69"/>
    <w:rsid w:val="006551EC"/>
    <w:rsid w:val="00B00587"/>
    <w:rsid w:val="00DC5069"/>
    <w:rsid w:val="00E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22E0"/>
  <w15:chartTrackingRefBased/>
  <w15:docId w15:val="{0BED3444-5995-4D4C-90DA-F81926E3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69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.mju.ac.th/wtms_documentDownload.aspx?id=NTQ1NzE=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engineer.mju.ac.th/wtms_documentDownload.aspx?id=NTQ1NzQ=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gineer.mju.ac.th/wtms_documentDownload.aspx?id=NTQ1NzM=" TargetMode="External"/><Relationship Id="rId11" Type="http://schemas.openxmlformats.org/officeDocument/2006/relationships/hyperlink" Target="https://engineer.mju.ac.th/wtms_documentDownload.aspx?id=NTQ1NzQ=" TargetMode="External"/><Relationship Id="rId5" Type="http://schemas.openxmlformats.org/officeDocument/2006/relationships/hyperlink" Target="https://engineer.mju.ac.th/wtms_documentDownload.aspx?id=NTQ1NzI=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gineer.mju.ac.th/wtms_documentDownload.aspx?id=NTQ1NzM=" TargetMode="External"/><Relationship Id="rId4" Type="http://schemas.openxmlformats.org/officeDocument/2006/relationships/hyperlink" Target="https://engineer.mju.ac.th/wtms_documentDownload.aspx?id=NTQ1NzE=" TargetMode="External"/><Relationship Id="rId9" Type="http://schemas.openxmlformats.org/officeDocument/2006/relationships/hyperlink" Target="https://engineer.mju.ac.th/wtms_documentDownload.aspx?id=NTQ1NzI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2</cp:revision>
  <dcterms:created xsi:type="dcterms:W3CDTF">2022-07-25T15:56:00Z</dcterms:created>
  <dcterms:modified xsi:type="dcterms:W3CDTF">2022-07-25T15:58:00Z</dcterms:modified>
</cp:coreProperties>
</file>